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C6" w:rsidRDefault="003847C6">
      <w:pPr>
        <w:ind w:firstLine="567"/>
        <w:jc w:val="both"/>
        <w:rPr>
          <w:sz w:val="26"/>
          <w:szCs w:val="26"/>
          <w:lang w:eastAsia="ar-SA"/>
        </w:rPr>
      </w:pPr>
      <w:bookmarkStart w:id="0" w:name="_GoBack"/>
      <w:bookmarkEnd w:id="0"/>
      <w:r>
        <w:rPr>
          <w:sz w:val="26"/>
          <w:szCs w:val="26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3847C6" w:rsidRDefault="003847C6">
      <w:pPr>
        <w:ind w:firstLine="567"/>
        <w:jc w:val="both"/>
        <w:rPr>
          <w:sz w:val="26"/>
          <w:szCs w:val="26"/>
          <w:lang w:eastAsia="ar-SA"/>
        </w:rPr>
      </w:pPr>
    </w:p>
    <w:p w:rsidR="00741D6A" w:rsidRDefault="0080193C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741D6A" w:rsidRDefault="00741D6A">
      <w:pPr>
        <w:ind w:firstLine="567"/>
        <w:jc w:val="both"/>
        <w:rPr>
          <w:sz w:val="26"/>
          <w:szCs w:val="26"/>
          <w:lang w:eastAsia="ar-SA"/>
        </w:rPr>
      </w:pPr>
    </w:p>
    <w:p w:rsidR="00741D6A" w:rsidRDefault="0080193C">
      <w:pPr>
        <w:ind w:firstLine="567"/>
        <w:jc w:val="center"/>
        <w:rPr>
          <w:b/>
          <w:bCs/>
        </w:rPr>
      </w:pPr>
      <w:r>
        <w:rPr>
          <w:b/>
          <w:bCs/>
          <w:sz w:val="26"/>
          <w:szCs w:val="26"/>
          <w:lang w:eastAsia="ar-SA"/>
        </w:rPr>
        <w:t>Можно ли лишить премии работника за опоздание?</w:t>
      </w:r>
    </w:p>
    <w:p w:rsidR="00741D6A" w:rsidRDefault="00741D6A">
      <w:pPr>
        <w:ind w:firstLine="567"/>
        <w:jc w:val="both"/>
        <w:rPr>
          <w:sz w:val="26"/>
          <w:szCs w:val="26"/>
          <w:lang w:eastAsia="ar-SA"/>
        </w:rPr>
      </w:pPr>
    </w:p>
    <w:p w:rsidR="00741D6A" w:rsidRDefault="0080193C">
      <w:pPr>
        <w:ind w:firstLine="547"/>
        <w:jc w:val="both"/>
      </w:pPr>
      <w:r>
        <w:rPr>
          <w:sz w:val="26"/>
          <w:szCs w:val="26"/>
        </w:rPr>
        <w:t xml:space="preserve">Согласно </w:t>
      </w:r>
      <w:proofErr w:type="spellStart"/>
      <w:r>
        <w:rPr>
          <w:sz w:val="26"/>
          <w:szCs w:val="26"/>
        </w:rPr>
        <w:t>ч.ч</w:t>
      </w:r>
      <w:proofErr w:type="spellEnd"/>
      <w:r>
        <w:rPr>
          <w:sz w:val="26"/>
          <w:szCs w:val="26"/>
        </w:rPr>
        <w:t>. 1, 2 ст. 135 Трудового кодекса РФ (далее — ТК РФ)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741D6A" w:rsidRDefault="0080193C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741D6A" w:rsidRDefault="0080193C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Все перечисленные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Указанные локальные нормативные акты принимаются с учетом мнения представительного органа работников (при его наличии), что следует из ч. 4 ст. 135 ТК РФ, и не должны ухудшать положение работника по сравнению с действующим законодательством, что следует из положений ч. 4 ст. 8 ТК РФ.</w:t>
      </w:r>
    </w:p>
    <w:p w:rsidR="00741D6A" w:rsidRDefault="0080193C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если коллективным договором, соглашением, локальным нормативным актом работодателя предусмотрены перечисленные выплаты, условие о них должно содержаться в трудовых договорах работников, и в силу совокупности положений ч. 1 ст. 8, ст. 129, ч. 2 ст. 135, </w:t>
      </w:r>
      <w:proofErr w:type="spellStart"/>
      <w:r>
        <w:rPr>
          <w:sz w:val="26"/>
          <w:szCs w:val="26"/>
        </w:rPr>
        <w:t>абз</w:t>
      </w:r>
      <w:proofErr w:type="spellEnd"/>
      <w:r>
        <w:rPr>
          <w:sz w:val="26"/>
          <w:szCs w:val="26"/>
        </w:rPr>
        <w:t>. 2 ч. 1 ст. 144 ТК РФ работодатель вправе в локальном нормативном акте предусмотреть основания начисления (</w:t>
      </w:r>
      <w:proofErr w:type="spellStart"/>
      <w:r>
        <w:rPr>
          <w:sz w:val="26"/>
          <w:szCs w:val="26"/>
        </w:rPr>
        <w:t>неначисления</w:t>
      </w:r>
      <w:proofErr w:type="spellEnd"/>
      <w:r>
        <w:rPr>
          <w:sz w:val="26"/>
          <w:szCs w:val="26"/>
        </w:rPr>
        <w:t xml:space="preserve">) премии работнику и (или) определить ее размер. </w:t>
      </w:r>
    </w:p>
    <w:p w:rsidR="00741D6A" w:rsidRDefault="0080193C">
      <w:pPr>
        <w:ind w:firstLine="54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Система оплаты труда, заработная плата определяется работодателем, при этом состоит из составных частей: базовая часть — оклад, тарифная ставка, компенсационные выплаты, стимулирующие выплаты (ст. 129 ТК РФ). </w:t>
      </w:r>
    </w:p>
    <w:p w:rsidR="00741D6A" w:rsidRDefault="0080193C">
      <w:pPr>
        <w:spacing w:line="100" w:lineRule="atLeast"/>
        <w:ind w:firstLine="540"/>
        <w:jc w:val="both"/>
      </w:pPr>
      <w:r>
        <w:rPr>
          <w:color w:val="000000"/>
          <w:sz w:val="26"/>
          <w:szCs w:val="26"/>
          <w:lang w:eastAsia="ar-SA"/>
        </w:rPr>
        <w:t>В локальных нормативных актах работодателя может быть предусмотрены: методика расчета размера выплат при назначении премий конкретного вида, основания, показатели, условия начисления премии, условия, при которых премия не выплачивается либо выплачивается в меньшем размере. Если такие условия зафиксированы, то при наличии соответствующих оснований работодатель вправе не начислять работнику премию или снизить ее размер. Аналогичное мнение содержится в Письме Роструда от 18.12.2014 № 3251-6-1.</w:t>
      </w:r>
    </w:p>
    <w:p w:rsidR="00741D6A" w:rsidRDefault="0080193C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Надбавки стимулирующего характера применяются у конкретного работодателя в зависимости от определенных деловых качеств конкретных работников или иных оснований, такие надбавки являются персональными (ст. ст. 129, 135 ТК РФ).</w:t>
      </w:r>
    </w:p>
    <w:p w:rsidR="00741D6A" w:rsidRDefault="0080193C">
      <w:pPr>
        <w:spacing w:line="100" w:lineRule="atLeast"/>
        <w:ind w:firstLine="540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 xml:space="preserve">За совершение дисциплинарного проступка (нарушение трудовой дисциплины, неисполнение и (или) ненадлежащее исполнение обязанностей) законодательство предусматривает возможность привлечения работника к дисциплинарному взысканию, виды которых определены ст. 192 ТК РФ, при этом в локальном акте работодателя могут быть определены условия, при которых премия не выплачивается либо выплачивается в меньшем размере (например, наличие дисциплинарных взысканий в учетном периоде). Если такие условия зафиксированы, то при наличии соответствующих оснований работодатель вправе не начислять работнику премию или снизить ее размер. </w:t>
      </w:r>
    </w:p>
    <w:sectPr w:rsidR="00741D6A" w:rsidSect="005C4D88">
      <w:pgSz w:w="11906" w:h="16838"/>
      <w:pgMar w:top="518" w:right="847" w:bottom="709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6A"/>
    <w:rsid w:val="003847C6"/>
    <w:rsid w:val="005C4D88"/>
    <w:rsid w:val="00741D6A"/>
    <w:rsid w:val="008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2025-03-10T11:15:00Z</cp:lastPrinted>
  <dcterms:created xsi:type="dcterms:W3CDTF">2025-04-03T11:16:00Z</dcterms:created>
  <dcterms:modified xsi:type="dcterms:W3CDTF">2025-04-03T11:16:00Z</dcterms:modified>
  <dc:language>ru-RU</dc:language>
</cp:coreProperties>
</file>